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  <w:contextualSpacing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A47C1A"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="00A47C1A"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170951"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6C00CA" w:rsidRPr="006C00CA">
        <w:rPr>
          <w:sz w:val="22"/>
          <w:szCs w:val="22"/>
        </w:rPr>
        <w:t>With the increasing availability of useful information that can be found on the internet, website references must also</w:t>
      </w:r>
      <w:r w:rsidR="006C00CA">
        <w:rPr>
          <w:sz w:val="22"/>
          <w:szCs w:val="22"/>
        </w:rPr>
        <w:t xml:space="preserve"> </w:t>
      </w:r>
      <w:r w:rsidR="006C00CA"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B50D30">
      <w:pPr>
        <w:ind w:firstLine="0"/>
        <w:contextualSpacing/>
        <w:mirrorIndents/>
        <w:rPr>
          <w:sz w:val="22"/>
          <w:szCs w:val="22"/>
        </w:rPr>
      </w:pPr>
    </w:p>
    <w:p w:rsidR="0046374D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46374D"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3D4466">
      <w:pPr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77B" w:rsidRDefault="0090077B">
      <w:r>
        <w:separator/>
      </w:r>
    </w:p>
  </w:endnote>
  <w:endnote w:type="continuationSeparator" w:id="0">
    <w:p w:rsidR="0090077B" w:rsidRDefault="0090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A1" w:rsidRDefault="00BA2F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8F64E7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7E30C9">
      <w:rPr>
        <w:sz w:val="22"/>
        <w:lang w:val="sl-SI"/>
      </w:rPr>
      <w:t>CSENM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E231E6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77B" w:rsidRDefault="0090077B">
      <w:r>
        <w:separator/>
      </w:r>
    </w:p>
  </w:footnote>
  <w:footnote w:type="continuationSeparator" w:id="0">
    <w:p w:rsidR="0090077B" w:rsidRDefault="0090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A1" w:rsidRDefault="00BA2F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A1" w:rsidRDefault="00BA2F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0A" w:rsidRPr="00E231E6" w:rsidRDefault="00CF000A" w:rsidP="00DF04CA">
    <w:pPr>
      <w:pStyle w:val="Footer"/>
      <w:tabs>
        <w:tab w:val="clear" w:pos="4153"/>
        <w:tab w:val="clear" w:pos="8306"/>
      </w:tabs>
      <w:ind w:firstLine="0"/>
      <w:jc w:val="left"/>
      <w:rPr>
        <w:i/>
        <w:lang w:val="en-CA"/>
      </w:rPr>
    </w:pPr>
    <w:r w:rsidRPr="00E231E6">
      <w:rPr>
        <w:i/>
        <w:lang w:val="en-CA"/>
      </w:rPr>
      <w:t xml:space="preserve">Proceedings of </w:t>
    </w:r>
    <w:r w:rsidR="00571311" w:rsidRPr="00E231E6">
      <w:rPr>
        <w:i/>
        <w:lang w:val="en-CA"/>
      </w:rPr>
      <w:t>the</w:t>
    </w:r>
    <w:r w:rsidR="00DF04CA" w:rsidRPr="00E231E6">
      <w:rPr>
        <w:i/>
        <w:lang w:val="en-CA"/>
      </w:rPr>
      <w:t xml:space="preserve"> </w:t>
    </w:r>
    <w:r w:rsidR="00E8331C" w:rsidRPr="00E231E6">
      <w:rPr>
        <w:i/>
        <w:lang w:val="en-CA"/>
      </w:rPr>
      <w:t>2</w:t>
    </w:r>
    <w:r w:rsidR="00E8331C" w:rsidRPr="00E231E6">
      <w:rPr>
        <w:i/>
        <w:vertAlign w:val="superscript"/>
        <w:lang w:val="en-CA"/>
      </w:rPr>
      <w:t>nd</w:t>
    </w:r>
    <w:r w:rsidR="00E8331C" w:rsidRPr="00E231E6">
      <w:rPr>
        <w:i/>
        <w:lang w:val="en-CA"/>
      </w:rPr>
      <w:t xml:space="preserve"> </w:t>
    </w:r>
    <w:r w:rsidR="003D4466" w:rsidRPr="00E231E6">
      <w:rPr>
        <w:i/>
        <w:lang w:val="en-CA"/>
      </w:rPr>
      <w:t>World Congress on Civil, Structural, and En</w:t>
    </w:r>
    <w:r w:rsidR="00E8331C" w:rsidRPr="00E231E6">
      <w:rPr>
        <w:i/>
        <w:lang w:val="en-CA"/>
      </w:rPr>
      <w:t>vironmental Engineering (CSEE’17</w:t>
    </w:r>
    <w:r w:rsidR="003D4466" w:rsidRPr="00E231E6">
      <w:rPr>
        <w:i/>
        <w:lang w:val="en-CA"/>
      </w:rPr>
      <w:t>)</w:t>
    </w:r>
  </w:p>
  <w:p w:rsidR="00BA2FA1" w:rsidRPr="00E231E6" w:rsidRDefault="00E231E6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 – April 2</w:t>
    </w:r>
    <w:r w:rsidR="00BA2FA1" w:rsidRPr="00E231E6">
      <w:rPr>
        <w:i/>
        <w:lang w:val="en-CA"/>
      </w:rPr>
      <w:t xml:space="preserve"> – 4, 2017</w:t>
    </w:r>
  </w:p>
  <w:p w:rsidR="00A47C1A" w:rsidRDefault="007E30C9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 w:rsidRPr="00E231E6">
      <w:rPr>
        <w:i/>
        <w:lang w:val="hr-HR"/>
      </w:rPr>
      <w:t>Paper No. ICSENM</w:t>
    </w:r>
    <w:r w:rsidR="003D4466" w:rsidRPr="00E231E6">
      <w:rPr>
        <w:i/>
        <w:lang w:val="hr-HR"/>
      </w:rPr>
      <w:t xml:space="preserve"> </w:t>
    </w:r>
    <w:r w:rsidR="00CF000A" w:rsidRPr="00E231E6">
      <w:rPr>
        <w:i/>
        <w:lang w:val="hr-HR"/>
      </w:rPr>
      <w:t>XXX (The number assigned by the OpenConf System)</w:t>
    </w:r>
  </w:p>
  <w:p w:rsidR="00E231E6" w:rsidRDefault="00E231E6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ISSN: TBA</w:t>
    </w:r>
  </w:p>
  <w:p w:rsidR="00E231E6" w:rsidRPr="00E231E6" w:rsidRDefault="00E231E6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409DA"/>
    <w:rsid w:val="0016494C"/>
    <w:rsid w:val="00170951"/>
    <w:rsid w:val="001726F9"/>
    <w:rsid w:val="00194D37"/>
    <w:rsid w:val="001F4C3D"/>
    <w:rsid w:val="001F57B9"/>
    <w:rsid w:val="00210F66"/>
    <w:rsid w:val="00220E8C"/>
    <w:rsid w:val="0023598E"/>
    <w:rsid w:val="00243A47"/>
    <w:rsid w:val="0024718D"/>
    <w:rsid w:val="00267D5D"/>
    <w:rsid w:val="00283CD0"/>
    <w:rsid w:val="00295AA2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3D37"/>
    <w:rsid w:val="003949CE"/>
    <w:rsid w:val="003A0B06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4137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C00CA"/>
    <w:rsid w:val="006E5B59"/>
    <w:rsid w:val="006F504F"/>
    <w:rsid w:val="00712C0A"/>
    <w:rsid w:val="0078154A"/>
    <w:rsid w:val="0079421E"/>
    <w:rsid w:val="007E30C9"/>
    <w:rsid w:val="007E4D32"/>
    <w:rsid w:val="00855BF1"/>
    <w:rsid w:val="008841D0"/>
    <w:rsid w:val="008A1024"/>
    <w:rsid w:val="008A67EB"/>
    <w:rsid w:val="008C2A95"/>
    <w:rsid w:val="008D04CE"/>
    <w:rsid w:val="008D4882"/>
    <w:rsid w:val="008F2127"/>
    <w:rsid w:val="008F2FF4"/>
    <w:rsid w:val="008F40A6"/>
    <w:rsid w:val="008F64E7"/>
    <w:rsid w:val="0090077B"/>
    <w:rsid w:val="009129F6"/>
    <w:rsid w:val="00913239"/>
    <w:rsid w:val="00915D10"/>
    <w:rsid w:val="00922520"/>
    <w:rsid w:val="00942400"/>
    <w:rsid w:val="009427CA"/>
    <w:rsid w:val="00942EA6"/>
    <w:rsid w:val="009575C3"/>
    <w:rsid w:val="00993D26"/>
    <w:rsid w:val="00993FB2"/>
    <w:rsid w:val="009A41C9"/>
    <w:rsid w:val="009B340B"/>
    <w:rsid w:val="009D778B"/>
    <w:rsid w:val="00A00164"/>
    <w:rsid w:val="00A16191"/>
    <w:rsid w:val="00A177CF"/>
    <w:rsid w:val="00A2032C"/>
    <w:rsid w:val="00A315C5"/>
    <w:rsid w:val="00A3284C"/>
    <w:rsid w:val="00A47C1A"/>
    <w:rsid w:val="00A561CE"/>
    <w:rsid w:val="00A759DB"/>
    <w:rsid w:val="00A76109"/>
    <w:rsid w:val="00A77868"/>
    <w:rsid w:val="00A80F1E"/>
    <w:rsid w:val="00A93879"/>
    <w:rsid w:val="00AB3114"/>
    <w:rsid w:val="00B00D37"/>
    <w:rsid w:val="00B0554C"/>
    <w:rsid w:val="00B10CD7"/>
    <w:rsid w:val="00B477B1"/>
    <w:rsid w:val="00B47C3D"/>
    <w:rsid w:val="00B50D30"/>
    <w:rsid w:val="00B84EE8"/>
    <w:rsid w:val="00BA2FA1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704C"/>
    <w:rsid w:val="00E231E6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BC07-0266-4FE3-9589-AC95460E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2355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International ASET Inc.</dc:creator>
  <cp:keywords>Dubrovnik, Croatia, nuclear</cp:keywords>
  <dc:description>Dubrovnik, Croatia, 21-26 May 2006</dc:description>
  <cp:lastModifiedBy>International ASET</cp:lastModifiedBy>
  <cp:revision>4</cp:revision>
  <cp:lastPrinted>2012-10-24T18:06:00Z</cp:lastPrinted>
  <dcterms:created xsi:type="dcterms:W3CDTF">2016-05-27T13:16:00Z</dcterms:created>
  <dcterms:modified xsi:type="dcterms:W3CDTF">2016-11-01T20:06:00Z</dcterms:modified>
</cp:coreProperties>
</file>